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AB" w:rsidRPr="001465AB" w:rsidRDefault="001465AB" w:rsidP="001465AB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465AB">
        <w:rPr>
          <w:rFonts w:ascii="Arial" w:hAnsi="Arial" w:cs="Arial"/>
          <w:b/>
          <w:u w:val="single"/>
        </w:rPr>
        <w:t xml:space="preserve">Mezi nejdůležitější předpisy, podle nichž obec jedná a rozhoduje, patří především </w:t>
      </w:r>
    </w:p>
    <w:p w:rsidR="001465AB" w:rsidRPr="001465AB" w:rsidRDefault="001465AB" w:rsidP="001465AB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465AB">
        <w:rPr>
          <w:rFonts w:ascii="Arial" w:hAnsi="Arial" w:cs="Arial"/>
          <w:b/>
          <w:u w:val="single"/>
        </w:rPr>
        <w:t>následující zákonné normy v platném znění včetně pozdějších změn a doplňků</w:t>
      </w:r>
    </w:p>
    <w:p w:rsidR="001465AB" w:rsidRPr="001465AB" w:rsidRDefault="001465AB" w:rsidP="001465A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1465AB" w:rsidRDefault="001465AB" w:rsidP="001465AB">
      <w:pPr>
        <w:spacing w:after="0" w:line="240" w:lineRule="auto"/>
        <w:rPr>
          <w:rFonts w:ascii="Arial" w:hAnsi="Arial" w:cs="Arial"/>
        </w:rPr>
      </w:pPr>
    </w:p>
    <w:p w:rsidR="001465AB" w:rsidRPr="001465AB" w:rsidRDefault="001465AB" w:rsidP="001E22D3">
      <w:pPr>
        <w:spacing w:after="0" w:line="240" w:lineRule="auto"/>
        <w:jc w:val="both"/>
        <w:rPr>
          <w:rFonts w:ascii="Arial" w:hAnsi="Arial" w:cs="Arial"/>
        </w:rPr>
      </w:pP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Ústavní zákon č. 1/1993 Sb., Ústava České republiky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 xml:space="preserve">Usnesení předsednictva ČNR č. 2/1993 Sb. o vyhlášení Listiny základních práv svobod 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128/2000 Sb. o obcích</w:t>
      </w:r>
      <w:r w:rsidR="00664D7C">
        <w:rPr>
          <w:rFonts w:ascii="Arial" w:hAnsi="Arial" w:cs="Arial"/>
        </w:rPr>
        <w:t xml:space="preserve"> 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491/2001 Sb. o volbách do zastupitelstev v obcích a o změně některých zákonů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500/2004 Sb. správní řád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 xml:space="preserve">Zákon č. 133/2000 Sb. o evidenci obyvatel a rodných číslech a o změně některých zákonů 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 xml:space="preserve">Zákon č. 328/1999 Sb. o občanských průkazech 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 xml:space="preserve">Zákon č. 21/2006 Sb. o ověřování shody opisu nebo kopie s listinou a o ověřování pravosti podpisu a o změně některých zákonů 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Vyhláška č. 326/2000 Sb. o způsobu označování ulic a ostatních veřejných prostranství názvy, o způsobu použití a umístění čísel k označení budov, o náležitostech ohlášení o přečíslování budov a o postupu a oznamování přidělení čísel a dokladech potřebných k přidělení čísel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13/1997 Sb. o pozemních komunikacích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133/1985 Sb. o požární ochraně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84/1990 Sb.</w:t>
      </w:r>
      <w:r w:rsidR="00134D64">
        <w:rPr>
          <w:rFonts w:ascii="Arial" w:hAnsi="Arial" w:cs="Arial"/>
        </w:rPr>
        <w:t xml:space="preserve"> </w:t>
      </w:r>
      <w:r w:rsidRPr="001465AB">
        <w:rPr>
          <w:rFonts w:ascii="Arial" w:hAnsi="Arial" w:cs="Arial"/>
        </w:rPr>
        <w:t>o právu shromažďovacím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85/1990 Sb. o právu petičním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561/2004 Sb. školský zákon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565/1990 Sb. o místních poplatcích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250/2000 Sb. o rozpočtových pravidlech územních rozpočtů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563/1991 Sb. o účetnictví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114/1992 Sb. o ochraně přírody a krajiny</w:t>
      </w:r>
      <w:bookmarkStart w:id="0" w:name="_GoBack"/>
      <w:bookmarkEnd w:id="0"/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37/2003 Sb. o odměnách za výkon funkce členům zastupitelstev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338/1992 Sb. o dani z nemovitosti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634/2004 Sb. o správních poplatcích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137/2006 Sb. o veřejných zakázkách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262/2006 Sb. zákoník práce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148/1998 Sb. o ochraně utajovaných skutečností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101/2000 Sb. o ochraně osobních údajů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185/2001 Sb. o odpadech</w:t>
      </w:r>
    </w:p>
    <w:p w:rsidR="00E7766D" w:rsidRPr="001465AB" w:rsidRDefault="00E7766D" w:rsidP="001E22D3">
      <w:pPr>
        <w:spacing w:after="0" w:line="240" w:lineRule="auto"/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106/1999 Sb. o svobodném přístupu k informacím</w:t>
      </w:r>
    </w:p>
    <w:p w:rsidR="00E7766D" w:rsidRPr="001465AB" w:rsidRDefault="00E7766D" w:rsidP="001E22D3">
      <w:pPr>
        <w:jc w:val="both"/>
        <w:rPr>
          <w:rFonts w:ascii="Arial" w:hAnsi="Arial" w:cs="Arial"/>
        </w:rPr>
      </w:pPr>
      <w:r w:rsidRPr="001465AB">
        <w:rPr>
          <w:rFonts w:ascii="Arial" w:hAnsi="Arial" w:cs="Arial"/>
        </w:rPr>
        <w:t>Zákon č. 280/2009 Sb. daňový řád</w:t>
      </w:r>
    </w:p>
    <w:sectPr w:rsidR="00E7766D" w:rsidRPr="00146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48"/>
    <w:rsid w:val="00134D64"/>
    <w:rsid w:val="001465AB"/>
    <w:rsid w:val="001E22D3"/>
    <w:rsid w:val="003E1165"/>
    <w:rsid w:val="00664D7C"/>
    <w:rsid w:val="00980637"/>
    <w:rsid w:val="00D01348"/>
    <w:rsid w:val="00E62F6B"/>
    <w:rsid w:val="00E7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Lukeec</dc:creator>
  <cp:keywords/>
  <dc:description/>
  <cp:lastModifiedBy>Lukeec</cp:lastModifiedBy>
  <cp:revision>8</cp:revision>
  <dcterms:created xsi:type="dcterms:W3CDTF">2014-10-14T17:29:00Z</dcterms:created>
  <dcterms:modified xsi:type="dcterms:W3CDTF">2014-10-14T20:16:00Z</dcterms:modified>
</cp:coreProperties>
</file>